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C4" w:rsidRPr="00A051C4" w:rsidRDefault="00A051C4" w:rsidP="00A0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051C4">
        <w:rPr>
          <w:rFonts w:ascii="Times New Roman" w:eastAsia="Times New Roman" w:hAnsi="Times New Roman" w:cs="Times New Roman"/>
          <w:sz w:val="24"/>
          <w:szCs w:val="24"/>
        </w:rPr>
        <w:t xml:space="preserve">NOTICE FOR THOSE FILING ELECTRONIC DOCUMENTS, DOCUMENTS WITH ELECTRONIC SIGNATURES, AND E-NOTARIZED DOCUMENTS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The New Hampshire Uniform Law on Notarial Acts, effective February 6, 2022, authorizes the performance of electronic notarization and remote notarization.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notary choosing to perform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t>these services is responsible for verifying that the vendo</w:t>
      </w:r>
      <w:r>
        <w:rPr>
          <w:rFonts w:ascii="Times New Roman" w:eastAsia="Times New Roman" w:hAnsi="Times New Roman" w:cs="Times New Roman"/>
          <w:sz w:val="24"/>
          <w:szCs w:val="24"/>
        </w:rPr>
        <w:t>r the notary employs certifies 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t>that their system/services meet the st</w:t>
      </w:r>
      <w:r>
        <w:rPr>
          <w:rFonts w:ascii="Times New Roman" w:eastAsia="Times New Roman" w:hAnsi="Times New Roman" w:cs="Times New Roman"/>
          <w:sz w:val="24"/>
          <w:szCs w:val="24"/>
        </w:rPr>
        <w:t>atutory requirements in New 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t>Hampshire. Among other requirements,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law requires notaries who 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t>wish to use electronic notar</w:t>
      </w:r>
      <w:r>
        <w:rPr>
          <w:rFonts w:ascii="Times New Roman" w:eastAsia="Times New Roman" w:hAnsi="Times New Roman" w:cs="Times New Roman"/>
          <w:sz w:val="24"/>
          <w:szCs w:val="24"/>
        </w:rPr>
        <w:t>ization or remote notarization 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t xml:space="preserve">capabilities to meet minimum technical performance requirements. RSA 456-B:VI now states that electronic records must be "papered out" with the following notarial certification.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51C4" w:rsidRPr="00A051C4" w:rsidRDefault="00A051C4" w:rsidP="00A0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1C4">
        <w:rPr>
          <w:rFonts w:ascii="Times New Roman" w:eastAsia="Times New Roman" w:hAnsi="Times New Roman" w:cs="Times New Roman"/>
          <w:sz w:val="24"/>
          <w:szCs w:val="24"/>
        </w:rPr>
        <w:t xml:space="preserve"> State of __________________ </w:t>
      </w:r>
    </w:p>
    <w:p w:rsidR="00A051C4" w:rsidRPr="00A051C4" w:rsidRDefault="00A051C4" w:rsidP="00A0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1C4">
        <w:rPr>
          <w:rFonts w:ascii="Times New Roman" w:eastAsia="Times New Roman" w:hAnsi="Times New Roman" w:cs="Times New Roman"/>
          <w:sz w:val="24"/>
          <w:szCs w:val="24"/>
        </w:rPr>
        <w:t xml:space="preserve"> (County) of _______________ </w:t>
      </w:r>
    </w:p>
    <w:p w:rsidR="00A051C4" w:rsidRDefault="00A051C4" w:rsidP="00A051C4">
      <w:pPr>
        <w:rPr>
          <w:rFonts w:ascii="Times New Roman" w:eastAsia="Times New Roman" w:hAnsi="Times New Roman" w:cs="Times New Roman"/>
          <w:sz w:val="24"/>
          <w:szCs w:val="24"/>
        </w:rPr>
      </w:pPr>
      <w:r w:rsidRPr="00A051C4">
        <w:rPr>
          <w:rFonts w:ascii="Times New Roman" w:eastAsia="Times New Roman" w:hAnsi="Times New Roman" w:cs="Times New Roman"/>
          <w:sz w:val="24"/>
          <w:szCs w:val="24"/>
        </w:rPr>
        <w:t xml:space="preserve"> I certify that this record is a true and correct copy of an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 electronic record printed by me or under my supervision.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 Dated ___________________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 _________________________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 (Signature of notarial officer)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 (Seal, if any)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 Title (and Rank)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 [My commission expires: ________]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>  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 </w:t>
      </w:r>
    </w:p>
    <w:p w:rsidR="005200D8" w:rsidRDefault="00A051C4" w:rsidP="00A051C4"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 xml:space="preserve"> For additional information, please refer to the following: </w:t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</w:r>
      <w:r w:rsidRPr="00A051C4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hyperlink r:id="rId4" w:tgtFrame="_blank" w:tooltip="https://sos.nh.gov/elections/information/notices/notice-re-e-notarization-law/" w:history="1">
        <w:r w:rsidRPr="00A051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https://sos.nh.gov/elections/information/notices/notice-re-e-notarization-law/</w:t>
        </w:r>
      </w:hyperlink>
    </w:p>
    <w:sectPr w:rsidR="0052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C4"/>
    <w:rsid w:val="005200D8"/>
    <w:rsid w:val="005518A8"/>
    <w:rsid w:val="00A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F333-5691-479E-95BA-AF54EB5B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s.nh.gov/elections/information/notices/notice-re-e-notarization-l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</dc:creator>
  <cp:keywords/>
  <dc:description/>
  <cp:lastModifiedBy>Samantha Norcross</cp:lastModifiedBy>
  <cp:revision>2</cp:revision>
  <dcterms:created xsi:type="dcterms:W3CDTF">2022-01-25T16:02:00Z</dcterms:created>
  <dcterms:modified xsi:type="dcterms:W3CDTF">2022-01-25T16:02:00Z</dcterms:modified>
</cp:coreProperties>
</file>